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PRIORITZACIÓ DE LES COMPETÈNCIES</w:t>
      </w:r>
    </w:p>
    <w:p>
      <w:pPr>
        <w:pStyle w:val="Normal"/>
        <w:spacing w:before="0" w:after="160"/>
        <w:rPr>
          <w:b/>
          <w:b/>
        </w:rPr>
      </w:pPr>
      <w:r>
        <w:rPr>
          <w:b/>
        </w:rPr>
      </w:r>
    </w:p>
    <w:tbl>
      <w:tblPr>
        <w:tblStyle w:val="Table1"/>
        <w:tblW w:w="14459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075"/>
        <w:gridCol w:w="434"/>
        <w:gridCol w:w="2039"/>
        <w:gridCol w:w="4022"/>
        <w:gridCol w:w="2863"/>
        <w:gridCol w:w="2165"/>
        <w:gridCol w:w="1860"/>
      </w:tblGrid>
      <w:tr>
        <w:trPr/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</w:t>
            </w:r>
          </w:p>
        </w:tc>
        <w:tc>
          <w:tcPr>
            <w:tcW w:w="6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Priorització de les competències de l’àmbit i dels àmbits transversals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Continguts curriculars (i continguts clau relacionats)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Gradació de les competències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Criteris d’avaluació</w:t>
            </w:r>
          </w:p>
        </w:tc>
      </w:tr>
      <w:tr>
        <w:trPr>
          <w:trHeight w:val="320" w:hRule="atLeast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CIÈNCIES SOCIALS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PRIMER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UNITAT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planeta Terra</w:t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94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>•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>CBAS6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>. Aplicar els procediments de l’anàlisi geogràfica a partir de la cerca i l’anàlisi de diverses fonts, per interpretar l’espai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94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>i prendre decisions.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94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eastAsia="Arial" w:cs="Arial" w:ascii="Arial" w:hAnsi="Arial"/>
                <w:b/>
                <w:sz w:val="23"/>
                <w:szCs w:val="23"/>
              </w:rPr>
              <w:t>CBAD4</w:t>
            </w:r>
            <w:r>
              <w:rPr>
                <w:rFonts w:eastAsia="Arial" w:cs="Arial" w:ascii="Arial" w:hAnsi="Arial"/>
                <w:sz w:val="23"/>
                <w:szCs w:val="23"/>
              </w:rPr>
              <w:t>. Cercar, contrastar i seleccionar informació digital adient per al treball a realitzar.</w:t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85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  <w:t>CCC AS18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  <w:t>. Lectura i interpretació de mapes, plànols i imatges de diferents característiques i suports. Eines d’orientació espacial.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85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85"/>
              <w:ind w:left="0" w:right="0" w:hanging="0"/>
              <w:jc w:val="left"/>
              <w:rPr>
                <w:rFonts w:ascii="Nunito" w:hAnsi="Nunito" w:eastAsia="Nunito" w:cs="Nun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3"/>
                <w:szCs w:val="23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  <w:t>CCCD13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  <w:t>. Fonts d’informació digital: selecció i valoració</w:t>
            </w:r>
            <w:r>
              <w:rPr>
                <w:rFonts w:eastAsia="Nunito" w:cs="Nunito" w:ascii="Nunito" w:hAnsi="Nun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  <w:t>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CC18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Conèixer els elements que conformen el sistema solar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Saber interpretar els diferents tipus de mapes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Saber localitzar un punt a partir de les coordenades geogràfiques</w:t>
            </w:r>
          </w:p>
        </w:tc>
      </w:tr>
      <w:tr>
        <w:trPr>
          <w:trHeight w:val="5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Identifica algun element de la superfície terrestre en un mapa o atles amb ajuda del docent, ja siguin relleus, rius o coordenades geogràfiques concretes.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Identifica i interpreta alguns elements de la superfície terrestre en un mapa o atles sense ajuda del docent, ja siguin relleus, rius o coordenades geogràfiques concretes.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Identifica i interpreta alguns elements de la superfície terrestre en un mapa o atles sense ajuda del docent, ja siguin relleus, rius o coordenades geogràfiques concretes.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CCD13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sap cercar a pàgines web orientat pel professor/a.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Sap cercar i seleccionar la informació adient en diferents pàgines web.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Sap cercar i seleccionar la informació adient en diferents pàgines web i resumir les idees principals.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UNITAT 2: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relleu de la Terra.</w:t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60" w:hanging="360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CBAS5:</w:t>
            </w:r>
            <w:r>
              <w:rPr>
                <w:rFonts w:eastAsia="Arial" w:cs="Arial" w:ascii="Arial" w:hAnsi="Arial"/>
                <w:color w:val="000000"/>
              </w:rPr>
              <w:t xml:space="preserve"> E</w:t>
            </w:r>
            <w:r>
              <w:rPr>
                <w:rFonts w:eastAsia="Arial" w:cs="Arial" w:ascii="Arial" w:hAnsi="Arial"/>
                <w:color w:val="000000"/>
                <w:sz w:val="19"/>
                <w:szCs w:val="19"/>
              </w:rPr>
              <w:t>xplicar les interrelacions entre els elements de l’espai geogràfic, per gestionar les activitats humanes en el territori amb criteris de sostenibilitat.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60"/>
              <w:ind w:left="360" w:hanging="360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CBCT2: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</w:rPr>
              <w:t>Identificar i caracteritzar els sistemes biològics i geològics des de la perspectiva dels models, per comunicar i predir el comportament dels fenòmens natura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CCCAS19: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Interacció entre els grups humans i el medi. Activitats econòmiques i el seu impacte mediambiental. Matèries primeres i fonts d’energia.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CCCT13: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Model de canvi geològic. Model de material geològic. Model de la tectònica de plaques.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CCAS19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.  Explicar els conceptes claus del tema.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. Ubicar els conceptes claus a una representació gràfica.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227" w:leader="none"/>
              </w:tabs>
              <w:spacing w:lineRule="auto" w:line="240" w:before="120" w:after="0"/>
              <w:ind w:left="227" w:right="0" w:hanging="22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. Valorar els efectes dels fenòmens de la natura a la actualitat.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Explicar les relacions entre els diversos elements de l’espai geogràfic i identificar l’impacte de les activitats humanes sobre el territori, per discriminar entre les que són sostenibles i les que no.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Explicar les activitats humanes que configuren l’espai geogràfic i els impactes que hi provoquen, per plantejar alternatives sostenibles.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Analitzar situacions i problemes territorials imediambientals en què intervenen diverses variables i fer propostes amb criteris de sostenibilitat.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CBCT13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A1: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Identificar les capes de la terra en un gràfic.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A2: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Conèixer i explicar a nivell bàsic la tectònica de plaques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Establir la causalitat entre la tectònica de plaques i l'activitat sísmica i volcànica.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2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hidrosfera: Aigua dolça aigua i salada</w:t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101"/>
              <w:ind w:left="36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CBAS 5</w:t>
            </w:r>
            <w:r>
              <w:rPr>
                <w:rFonts w:eastAsia="Arial" w:cs="Arial" w:ascii="Arial" w:hAnsi="Arial"/>
                <w:color w:val="000000"/>
              </w:rPr>
              <w:t>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Explicar les interrelacions entre els elements de l’espai geogràfic, per gestionar les activitats humanes en el terri-tori amb criteris de sostenibilitat.</w:t>
            </w:r>
          </w:p>
          <w:p>
            <w:pPr>
              <w:pStyle w:val="Normal"/>
              <w:spacing w:lineRule="auto" w:line="240" w:before="0" w:after="101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numPr>
                <w:ilvl w:val="1"/>
                <w:numId w:val="8"/>
              </w:numPr>
              <w:spacing w:lineRule="auto" w:line="240" w:before="0" w:after="148"/>
              <w:ind w:left="360" w:hanging="360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CBACT11</w:t>
            </w:r>
            <w:r>
              <w:rPr>
                <w:rFonts w:eastAsia="Arial" w:cs="Arial" w:ascii="Arial" w:hAnsi="Arial"/>
                <w:color w:val="000000"/>
              </w:rPr>
              <w:t>: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Adoptar mesures amb criteris científics que evitin o minimitzin els impactes mediambientals derivats de la intervenció humana.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CCCAS19: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Interacció entre els grups humans i el medi. Activitats econòmiques i el seu impacte mediambiental. Matèries primeres i fonts d’energia.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CCCACT12: 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9"/>
                <w:szCs w:val="19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Model d’ecosistema</w:t>
            </w: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FFFFFF" w:val="clear"/>
                <w:vertAlign w:val="baseline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CBAS19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.Explicar el cicle de l'aigua partit d'un esquema.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.Ubicar els diferents oceans, mars i rius en un mapa d'Europa.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.Valorar els problemes derivats de la manca d'aigua dolça en relació a les desigualtats socials.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Indica alguna actitud o activitat en consonància amb el desenvolupament sostenible i l’explica de forma molt superficial i, sovint, amb l’ajuda del docent.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A2.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Descriu algunes actituds o activitats en consonància amb el desenvolupament sostenible i les explica de forma correcta però simple de forma autònoma.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A3.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Explica diverses actituds o activitats en consonància amb el desenvolupament sostenible i en raona aquesta relació aportant exemples i opinions pròpies.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CBACT12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A1: </w:t>
            </w:r>
            <w:r>
              <w:rPr>
                <w:sz w:val="18"/>
                <w:szCs w:val="18"/>
              </w:rPr>
              <w:t>Conèixer que és un ecosistema.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A2: </w:t>
            </w:r>
            <w:r>
              <w:rPr>
                <w:sz w:val="18"/>
                <w:szCs w:val="18"/>
              </w:rPr>
              <w:t>Veure la influència de  l'acció humana en el ecosistemes naturals</w:t>
            </w:r>
            <w:r>
              <w:rPr/>
              <w:t>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A3: </w:t>
            </w:r>
            <w:r>
              <w:rPr>
                <w:sz w:val="18"/>
                <w:szCs w:val="18"/>
              </w:rPr>
              <w:t>Donar alternatives per minimitzar l'impacta humà a l'ecosistema</w:t>
            </w:r>
            <w:r>
              <w:rPr/>
              <w:t>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4: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El temps atmosfèric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94"/>
              <w:ind w:left="36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CBAS 6: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Aplicar els procediments de l’anàlisi geogràfica a partir de la cerca i l’anàlisi de diverses fonts, per interpretar l’espai i prendre decisions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94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94"/>
              <w:ind w:left="360" w:hanging="360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CBAD3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: Utilitzar les aplicacions bàsiques d’edició d’imatge fixa, so i imatge en moviment per a produccions de documents digitals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CCCAS 18: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Lectura i interpretació de mapes, plànols i imatges de diferents característiques i suports. Eines d’orientació espacial.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CCCAD10: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</w:rPr>
              <w:t>Llenguatge audiovisual: imatge fixa, so i vídeo.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CBAS18: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.Identificar les capes de l'atmosfera i reconèixer la importància e la capa d'ozó.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.Explicar els factors que influeixen en el temps.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.Saber comentar un mapa del temps i realitzar un vídeo presentant la informació meteorològica.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A1</w:t>
            </w:r>
            <w:r>
              <w:rPr>
                <w:sz w:val="18"/>
                <w:szCs w:val="18"/>
              </w:rPr>
              <w:t xml:space="preserve"> Empra amb poc interès i amb dificultat metodologies i tècniques pròpies de la Geografia per a interpretar els fenòmens naturals que tenen lloc a la Terra, tot i que sovint necessita el suport del docent.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A2</w:t>
            </w:r>
            <w:r>
              <w:rPr>
                <w:sz w:val="18"/>
                <w:szCs w:val="18"/>
              </w:rPr>
              <w:t xml:space="preserve"> Empra amb interès i de manera autònoma però amb alguna dificultat metodologies i tècniques pròpies de la Geografia per a interpretar els fenòmens naturals que tenen lloc a la Terra.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A3</w:t>
            </w:r>
            <w:r>
              <w:rPr>
                <w:sz w:val="18"/>
                <w:szCs w:val="18"/>
              </w:rPr>
              <w:t xml:space="preserve"> Empra amb molt interès, de manera autònoma i amb facilitat metodologies i tècniques pròpies de la Geografia per a interpretar els fenòmens naturals que tenen lloc a la Terra. A més, aporta explicacions consistents.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CBAD10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A1: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Sap gravar vídeos de manera correcta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: Sap editar les imatges amb un programa d'edició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de vídeo.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A3: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Sap editar les imatges amb un programa d'edició de vídeo i inserir el so.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5, 6, 7: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Climes i paisatges de la Terra</w:t>
            </w:r>
            <w:r>
              <w:rPr>
                <w:rFonts w:eastAsia="Arial" w:cs="Arial" w:ascii="Arial" w:hAnsi="Arial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94"/>
              <w:ind w:left="36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CBAS6</w:t>
            </w:r>
            <w:r>
              <w:rPr>
                <w:rFonts w:eastAsia="Arial" w:cs="Arial" w:ascii="Arial" w:hAnsi="Arial"/>
              </w:rPr>
              <w:t xml:space="preserve">: </w:t>
            </w:r>
            <w:r>
              <w:rPr>
                <w:rFonts w:eastAsia="Arial" w:cs="Arial" w:ascii="Arial" w:hAnsi="Arial"/>
                <w:b/>
              </w:rPr>
              <w:t>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Aplicar els procediments de l’anàlisi geogràfica a partir de la cerca i l’anàlisi de diverses fonts, per interpretar l’espai i prendre decisions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CBAD 2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: Utilitzar les aplicacions d’edició de textos, presen-tacions multimèdia i tractament de dades numèriques per a la pro-ducció de documents digitals.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CBAS 5: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Explicar les interrelacions entre els elements de l’espai geogràfic, per gestionar les activitats humanes en el terri-tori amb criteris de sostenibilitat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CCCAS18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Lectura i interpretació de mapes, plànols i imatges de diferents característiques i suports. Eines d’orientació espacial.</w:t>
            </w:r>
          </w:p>
          <w:p>
            <w:pPr>
              <w:pStyle w:val="Normal"/>
              <w:spacing w:lineRule="auto" w:line="240" w:before="0" w:after="94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94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94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CCCAD 9:</w:t>
            </w:r>
            <w:r>
              <w:rPr>
                <w:rFonts w:eastAsia="Arial" w:cs="Arial" w:ascii="Arial" w:hAnsi="Arial"/>
              </w:rPr>
              <w:t xml:space="preserve"> Eines d’edició de documents de text, presentacions multimèdia i processament de dades numèriques.</w:t>
            </w:r>
          </w:p>
          <w:p>
            <w:pPr>
              <w:pStyle w:val="Normal"/>
              <w:spacing w:lineRule="auto" w:line="240" w:before="0" w:after="94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</w:rPr>
              <w:t>CCCAS20</w:t>
            </w:r>
            <w:r>
              <w:rPr>
                <w:rFonts w:eastAsia="Arial" w:cs="Arial" w:ascii="Arial" w:hAnsi="Arial"/>
                <w:color w:val="000000"/>
              </w:rPr>
              <w:t>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Principals zones bioclimàtiques de Catalunya, Espanya, Europa i el món. Defensa i preservació del patrimoni paisatgístic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CCCAS18: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 Conèixer la diversitat climàtica i paisatgística del món.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 Saber fer i interpretar un climograma.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.Saber explicar les característiques d'un clima  amb una presentació digital.</w:t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Coneix i utilitza fonts gràfiques i cartogràfiques per identificar algun element de la superfície terrestre i localitzar-hi climes i paisatges amb l’ajuda del docent.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Coneix, descriu i utilitza fonts gràfiques i cartogràfiques per identificar i interpretar alguns elements de la superfície terrestre i localitzar-hi climes i paisatges sense l’ajuda del docent.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Coneix, descriu, explica i utilitza fonts gràfiques i cartogràfiques per identificar i interpretar tots els elements de la superfície terrestre i localitzar-hi climes i paisatges sense l’ajuda del docent.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CCAD9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A1</w:t>
            </w:r>
            <w:r>
              <w:rPr>
                <w:sz w:val="18"/>
                <w:szCs w:val="18"/>
              </w:rPr>
              <w:t>.És capaç de fer una pesentació digital amb les orientacions del professor/a.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A2</w:t>
            </w:r>
            <w:r>
              <w:rPr>
                <w:sz w:val="18"/>
                <w:szCs w:val="18"/>
              </w:rPr>
              <w:t xml:space="preserve"> : És capaç de fer una pesentació digital amb les orientacions d'un dossier.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A3</w:t>
            </w:r>
            <w:r>
              <w:rPr>
                <w:sz w:val="18"/>
                <w:szCs w:val="18"/>
              </w:rPr>
              <w:t xml:space="preserve"> : És capaç de fer una pesentació digital  de manera autònoma.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CCAS20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activitats fruit de la relació entre l’ésser humà i el medi ambient així com aparells per mesurar i controlar els fenòmens que hi tenen lloc per tal de fomentar actituds que afavoreixin el desenvolupament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i descriu de forma senzilla activitats fruit de la relació entre l’ésser humà i el medi ambient així com aparells per mesurar i controlar els fenòmens que hi tenen lloc per tal de fomentar actituds que afavoreixin el desenvolupament sostenible.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6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A3: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Reconeix i explica de forma completa i extensa activitats fruit de la relació entre l’ésser humà i el medi ambient així com aparells per mesurar i controlar els fenòmens que hi tenen lloc per tal de fomentar actituds que afavoreixin el desenvolupament sostenible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8: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 problemes mediambientals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72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CBAS 5</w:t>
            </w:r>
            <w:r>
              <w:rPr>
                <w:rFonts w:eastAsia="Arial" w:cs="Arial" w:ascii="Arial" w:hAnsi="Arial"/>
              </w:rPr>
              <w:t xml:space="preserve">: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Explicar les interrelacions entre els elements de l’espai geogràfic, per gestionar les activitats humanes en el terri-tori amb criteris de sostenibilitat.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72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CBAS11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: Formar-se un criteri propi sobre problemes socials rellevants per desenvolupar un pensament crític.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  <w:t>CCCAS19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Interacció entre els grups humans i el medi. Activitats econòmiques i el seu impacte mediambiental. Matèries primeres i fonts d’energia.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CCCAS 1: 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Textos de les ciències socials: descripció, explicació, justificació, interpretació i argumentació, i vocabulari propi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CCAS19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 Identificar els riscos naturals i els riscos provocats per l'acció humana.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.Realitzar u comentari de text sobre els impactes mediambientals.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</w:rPr>
              <w:t>. Cercar informació sobre els recursos del nostre municipi en relació a la sostenibilitat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Interpreta alguna possible relació que s’estableix entre el medi i l’ésser humà sense arribar a cap conclusió consistent de les conseqüències que aquella pot tenir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Interpreta algunes possibles relacions que s’estableixen entre el medi i l’ésser humà indicant alguna conclusió de les conseqüències que aquelles poden tenir.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Interpreta totes les possibles relacions que s’estableixen entre el medi i l’ésser humà explicant les conclusions de les conseqüències que aquelles poden tenir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CBAS1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A1:</w:t>
            </w:r>
            <w:r>
              <w:rPr>
                <w:sz w:val="18"/>
                <w:szCs w:val="18"/>
              </w:rPr>
              <w:t xml:space="preserve"> Exposa la opinió sobre fets, fenòmens i problemes socials sense proposar possibles solucions ni oferint arguments.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A2:</w:t>
            </w:r>
            <w:r>
              <w:rPr>
                <w:sz w:val="18"/>
                <w:szCs w:val="18"/>
              </w:rPr>
              <w:t xml:space="preserve"> Exposa la opinió sobre fets, fenòmens i problemes socials proposant alguna possible solució i oferint algun argument poc sòlid.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A3:</w:t>
            </w:r>
            <w:r>
              <w:rPr>
                <w:sz w:val="18"/>
                <w:szCs w:val="18"/>
              </w:rPr>
              <w:t xml:space="preserve"> Exposa la opinió sobre fets, fenòmens i problemes socials proposant diverses possibles solucions i oferint arguments sòlids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9: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prehistòria</w:t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94"/>
              <w:ind w:left="72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1"/>
                <w:szCs w:val="21"/>
              </w:rPr>
              <w:t>CBAS1</w:t>
            </w:r>
            <w:r>
              <w:rPr>
                <w:rFonts w:eastAsia="Arial" w:cs="Arial" w:ascii="Arial" w:hAnsi="Arial"/>
                <w:color w:val="000000"/>
              </w:rPr>
              <w:t>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Analitzar els canvis i les continuïtats dels fets o fenòmens històrics per comprendre’n la causalitat històrica</w:t>
            </w:r>
            <w:r>
              <w:rPr>
                <w:rFonts w:eastAsia="Scala Sans" w:cs="Scala Sans" w:ascii="Scala Sans" w:hAnsi="Scala Sans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94"/>
              <w:ind w:left="720" w:hanging="36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1"/>
                <w:szCs w:val="21"/>
              </w:rPr>
              <w:t>CBAS8</w:t>
            </w: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>:</w:t>
            </w:r>
            <w:r>
              <w:rPr/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Analitzar les manifestacions culturals i relacionar-les amb els seus creadors i la seva època, per interpretar les diverses cosmovisions i la seva finalitat</w:t>
            </w:r>
            <w:r>
              <w:rPr>
                <w:rFonts w:eastAsia="Scala Sans" w:cs="Scala Sans" w:ascii="Scala Sans" w:hAnsi="Scala Sans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CCCAS3: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Cronologia i temps històric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CCCAS12: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Les manifestacions artístiques en el seu context històric. Valoració estètica. Estils i llenguatges expressius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CCCAS3: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jdgxs"/>
            <w:bookmarkEnd w:id="0"/>
            <w:r>
              <w:rPr/>
              <w:t>. Comprendre  el procés  d'hominització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Diferenciar i explicar les característiques principals de cada etapa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Establir relacions de comparació entre les diferents etapes.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Situa en el temps i en l’espai fets concrets de les grans etapes històriques, sovint amb l’ajuda del docent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Situa i relaciona les fites més rellevants de la història sense ajuda del docent i aportant alguna característica destacada de cada època.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Situa, relaciona i intepreta totes les fites de la història sense ajuda del docent, explicant-ne les característiques de cada època i establint paral·lelismes amb altres etapes.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</w:rPr>
              <w:t>CCCAS12: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Explicar algunes característiques de diverses manifestacions culturals i relacionar-les amb la seva època, per comprendre la seva finalitat social i artística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Comparar diverses manifestacions culturals, contextualitzar-les, identificant els criteris formals i explicant els significats explícits i implícits, per interpretar la intencionalitat de l’autoria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Analitzar manifestacions culturals d’arreu del món i comparar-les, per interpretar aportacions tècniques i solucions estètiques que han fet les diverses civilitzacions segons la seva manera d’entendre el món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10: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Les primeres civilitzacions: Mesopotàmia i Egipte</w:t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360" w:right="100" w:hanging="36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CBAS3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Interpretar que el present és producte del passat, per comprendre que el futur és fruit de les decisions i accions actuals.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numPr>
                <w:ilvl w:val="0"/>
                <w:numId w:val="5"/>
              </w:numPr>
              <w:pBdr/>
              <w:shd w:val="clear" w:fill="auto"/>
              <w:spacing w:lineRule="auto" w:line="240" w:before="0" w:after="0"/>
              <w:ind w:left="36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CBAD4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 Cercar, contrastar i seleccionar informació digital adequada per al treball a realitzar, tot considerant diverses fonts i mitjans digitals.</w:t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CCCAS1:</w:t>
            </w:r>
            <w:r>
              <w:rPr>
                <w:rFonts w:eastAsia="Arial" w:cs="Arial" w:ascii="Arial" w:hAnsi="Arial"/>
              </w:rPr>
              <w:t>Textos de les ciències socials: descripció, explicació, justificació, interpretació i argumentació, i vocabulari propi.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CCCAD4:</w:t>
            </w:r>
            <w:r>
              <w:rPr>
                <w:rFonts w:eastAsia="Arial" w:cs="Arial" w:ascii="Arial" w:hAnsi="Arial"/>
                <w:color w:val="000000"/>
              </w:rPr>
              <w:t xml:space="preserve"> Fonts d'informació digital: selecció i valoració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CCAS1: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. Localitzar geogràficament les dues civilitzacions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Comprendre les característiques socials, econòmiques i  polítiques d'aquestes civilitzacions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.Conèixer i valorar les aportacions dels avantpassats en la nostra cultura</w:t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i descriu de forma breu i imprecisa alguns tipus de treball característics de les antigues civilitzacions.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i descriu de forma correcta però breu la majoria de tipus de treball característics de les antigues civilitzacions i els intenta vincular amb els actuals.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i descriu de forma correcta i àmplia tot tipus de treball característics de les antigues civilitzacions i els vincula amb èxit i correcció amb fenòmens socials actuals.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CCCAD4: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A1: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sap cercar a pàgines web orientat pel professor/a.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A2: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Sap cercar i seleccionar la informació adient en diferents pàgines web.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A3: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Sap cercar i seleccionar la informació adient en diferents pàgines web i resumir les idees principals.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0" w:hRule="atLeast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3T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11: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Grècia, de polis a  Imperi. El seu llegat.</w:t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left="360" w:right="100" w:hanging="36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CBAS2: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Aplicar els procediments de la recerca històrica a partir de la formulació de preguntes i l’anàlisi de fonts, per interpretar el passat.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left="36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CBAS10: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Valorar les expressions culturals pròpies, per afa-vorir la construcció de la identitat personal dins d’un món global i divers.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numPr>
                <w:ilvl w:val="0"/>
                <w:numId w:val="4"/>
              </w:numPr>
              <w:pBdr/>
              <w:shd w:val="clear" w:fill="auto"/>
              <w:spacing w:lineRule="auto" w:line="240" w:before="0" w:after="0"/>
              <w:ind w:left="360" w:right="0" w:hanging="36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3"/>
                <w:szCs w:val="23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CBACV7: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Comprendre i valorar el nostre món a partir de les arrels culturals que l'han configurat</w:t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CCCAS5: Fonts primàries i secundàries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CCCAS4: 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9"/>
                <w:szCs w:val="19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FFFFFF" w:val="clear"/>
                <w:vertAlign w:val="baseline"/>
              </w:rPr>
              <w:t xml:space="preserve">Defensa, protecció i difusió del patrimoni historicoartístic i cultural.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CCCCV31: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9"/>
                <w:szCs w:val="19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FFFFFF" w:val="clear"/>
                <w:vertAlign w:val="baseline"/>
              </w:rPr>
              <w:t xml:space="preserve">La tradició grecoromana, la judeocristiana i la il·lustrada europea entorn de les cosmovisions de: a) el món, b) l’ésser humà, c) la història, d) la divinitat.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CCCAS5: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. Localitzar geogràficament la civilització.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Comprendre les característiques socials, econòmiques i  polítiques d'aquestes civilitzacions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.Conèixer i valorar les aportacions dels avantpassats en la nostra cultura</w:t>
            </w:r>
          </w:p>
        </w:tc>
      </w:tr>
      <w:tr>
        <w:trPr>
          <w:trHeight w:val="1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Intepreta les fonts històriques, ja siguin primàries o secundàries, i en contrasta la informació amb ajuda del docent però sense extreure’n cap tipus de conclusió.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Intepreta les fonts històriques, ja siguin primàries o secundàries, i en contrasta la informació sense l’ajuda del docent extraient algun tipus de conclusió.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Intepreta les fonts històriques, ja siguin primàries o secundàries, i en contrasta la informació sense l’ajuda del docent extraient diverses conclusions i oferint raonaments amb argumentacions.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CCCAS4: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diversos elements pertanyents a les cultures i religions que han format part de la humanitat al llarg de la Història.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i descriu diversos elements pertanyents a les cultures i religions que han format part de la humanitat al llarg de la Història.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i descriu diversos elements pertanyents a les cultures i religions que han format part de la humanitat al llarg de la Història, explicant que suposen un enriquiment per al creixement personal i col·lectiu.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CCCCV31: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2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A1: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Coneix les diferents religions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que van conviure en aquella època.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1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A2: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Sap comparar aquestes religions.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16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A3: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Sap relacionar aquestes amb els trets comuns de les religions actuals.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TEMA 12: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Roma, de la República a l'Imperi. El seu llegat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100" w:right="100" w:hanging="0"/>
              <w:jc w:val="both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3"/>
                <w:szCs w:val="23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3"/>
                <w:sz w:val="23"/>
                <w:szCs w:val="23"/>
                <w:u w:val="none"/>
                <w:shd w:fill="FFFFFF" w:val="clear"/>
                <w:vertAlign w:val="baseline"/>
              </w:rPr>
              <w:t>CBSA7: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Analitzar diferents models d’organització política, econòmica i territorial, i les desigualtats que generen, per valorar com afecten la vida de les persones i fer propostes d’actuació.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CBAS3: Interpretar que el present és producte del passat, per comprendre que el futur és fruit de les decisions i accions actuals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CBAS10: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Valorar les expressions culturals pròpies, per afa-vorir la construcció de la identitat personal dins d’un món global i divers.</w:t>
            </w:r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CCCAS10: Models d'interpretació de models  geogràfics i de fets històrics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CCCAS3: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9"/>
                <w:szCs w:val="19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FFFFFF" w:val="clear"/>
                <w:vertAlign w:val="baseline"/>
              </w:rPr>
              <w:t xml:space="preserve">Elements de canvi i continuïtat entre etapes històriques. Arrels històriques de la contemporaneïtat. 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CCCAS16: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Scala Sans" w:hAnsi="Scala Sans" w:eastAsia="Scala Sans" w:cs="Scal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9"/>
                <w:szCs w:val="19"/>
                <w:highlight w:val="white"/>
                <w:u w:val="none"/>
                <w:vertAlign w:val="baseline"/>
              </w:rPr>
            </w:pPr>
            <w:r>
              <w:rPr>
                <w:rFonts w:eastAsia="Scala Sans" w:cs="Scala Sans" w:ascii="Scala Sans" w:hAnsi="Scal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FFFFFF" w:val="clear"/>
                <w:vertAlign w:val="baseline"/>
              </w:rPr>
              <w:t>La diversitat cultural i religiosa com a riquesa de les societats. Relativisme cultural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CCCAS10: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Localitzar geogràficament la civilització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Comprendre les característiques socials, econòmiques i  polítiques d'aquestes civilitzacions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.Conèixer i valorar les aportacions dels avantapassats en la nostra cultura</w:t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Identifica algun dels models d’organització política, econòmica, territorial i social a diverses escales i els descriu de forma breu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Identifica alguns models d’organització política, econòmica, territorial i social a diverses escales i els explica superficialment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Identifica i analitza diferents models d’organització política, econòmica, territorial i social a diverses escales, els explica i aporta exemples per il·lustrar-ho.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CCCAS3: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Estableix alguna relació entre fenòmens socials del passat i del present de forma ambigua i detecta algun canvi o continuïtat entre les diferents etapes històriques.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Estableix algunes relacions entre fenòmens socials del passat i del present explicant-ne breument les causes i detecta alguns canvis i continuïtats entre les diferents etapes històriques.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A3: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Estableix fàcilment relacions entre fenòmens socials del passat i del present explicant-ne àmpliament les causes i detecta diversos canvis i continuïtats entre les diferents etapes històriques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CCCAS16: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A1: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la diversitat de divinitats, religions, ritus, llegendes, mites, etc., que pertanyen a diferents etapes de la Història de la humanitat.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A2: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Reconeix i descriu la diversitat de divinitats, religions, ritus, llegendes, mites, etc., que pertanyen a diferents etapes de la Història de la humanitat.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Reconeix i descriu la diversitat de divinitats, religions, ritus, llegendes, mites, etc., que pertanyen a diferents etapes de la Història de la humanitat, demostrant que suposa una riquesa intangible per al col·lectiu.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6838" w:h="11906"/>
      <w:pgMar w:left="1417" w:right="1178" w:header="0" w:top="1438" w:footer="0" w:bottom="170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Nunito">
    <w:charset w:val="01"/>
    <w:family w:val="roman"/>
    <w:pitch w:val="variable"/>
  </w:font>
  <w:font w:name="Scala Sans">
    <w:charset w:val="01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2"/>
        <w:szCs w:val="22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  <w:szCs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1"/>
        <w:szCs w:val="21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3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2"/>
        <w:szCs w:val="22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2"/>
        <w:szCs w:val="22"/>
        <w:rFonts w:cs="Noto Sans Symbols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00000A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sz w:val="22"/>
      <w:szCs w:val="2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  <w:sz w:val="22"/>
      <w:szCs w:val="22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  <w:sz w:val="21"/>
      <w:szCs w:val="21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  <w:b w:val="false"/>
      <w:sz w:val="23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eastAsia="Noto Sans Symbols" w:cs="Noto Sans Symbols"/>
      <w:b w:val="false"/>
      <w:sz w:val="22"/>
    </w:rPr>
  </w:style>
  <w:style w:type="character" w:styleId="ListLabel38">
    <w:name w:val="ListLabel 38"/>
    <w:qFormat/>
    <w:rPr>
      <w:rFonts w:eastAsia="Courier New" w:cs="Courier New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Courier New" w:cs="Courier New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Courier New" w:cs="Courier New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Noto Sans Symbols" w:cs="Noto Sans Symbols"/>
    </w:rPr>
  </w:style>
  <w:style w:type="character" w:styleId="ListLabel47">
    <w:name w:val="ListLabel 47"/>
    <w:qFormat/>
    <w:rPr>
      <w:rFonts w:eastAsia="Noto Sans Symbols" w:cs="Noto Sans Symbols"/>
    </w:rPr>
  </w:style>
  <w:style w:type="character" w:styleId="ListLabel48">
    <w:name w:val="ListLabel 48"/>
    <w:qFormat/>
    <w:rPr>
      <w:rFonts w:eastAsia="Noto Sans Symbols" w:cs="Noto Sans Symbols"/>
    </w:rPr>
  </w:style>
  <w:style w:type="character" w:styleId="ListLabel49">
    <w:name w:val="ListLabel 49"/>
    <w:qFormat/>
    <w:rPr>
      <w:rFonts w:eastAsia="Courier New" w:cs="Courier New"/>
    </w:rPr>
  </w:style>
  <w:style w:type="character" w:styleId="ListLabel50">
    <w:name w:val="ListLabel 50"/>
    <w:qFormat/>
    <w:rPr>
      <w:rFonts w:eastAsia="Noto Sans Symbols" w:cs="Noto Sans Symbols"/>
    </w:rPr>
  </w:style>
  <w:style w:type="character" w:styleId="ListLabel51">
    <w:name w:val="ListLabel 51"/>
    <w:qFormat/>
    <w:rPr>
      <w:rFonts w:eastAsia="Noto Sans Symbols" w:cs="Noto Sans Symbols"/>
    </w:rPr>
  </w:style>
  <w:style w:type="character" w:styleId="ListLabel52">
    <w:name w:val="ListLabel 52"/>
    <w:qFormat/>
    <w:rPr>
      <w:rFonts w:eastAsia="Courier New" w:cs="Courier New"/>
    </w:rPr>
  </w:style>
  <w:style w:type="character" w:styleId="ListLabel53">
    <w:name w:val="ListLabel 53"/>
    <w:qFormat/>
    <w:rPr>
      <w:rFonts w:eastAsia="Noto Sans Symbols" w:cs="Noto Sans Symbols"/>
    </w:rPr>
  </w:style>
  <w:style w:type="character" w:styleId="ListLabel54">
    <w:name w:val="ListLabel 54"/>
    <w:qFormat/>
    <w:rPr>
      <w:rFonts w:eastAsia="Noto Sans Symbols" w:cs="Noto Sans Symbols"/>
      <w:sz w:val="22"/>
      <w:szCs w:val="22"/>
    </w:rPr>
  </w:style>
  <w:style w:type="character" w:styleId="ListLabel55">
    <w:name w:val="ListLabel 55"/>
    <w:qFormat/>
    <w:rPr>
      <w:rFonts w:eastAsia="Courier New" w:cs="Courier New"/>
    </w:rPr>
  </w:style>
  <w:style w:type="character" w:styleId="ListLabel56">
    <w:name w:val="ListLabel 56"/>
    <w:qFormat/>
    <w:rPr>
      <w:rFonts w:eastAsia="Noto Sans Symbols" w:cs="Noto Sans Symbols"/>
    </w:rPr>
  </w:style>
  <w:style w:type="character" w:styleId="ListLabel57">
    <w:name w:val="ListLabel 57"/>
    <w:qFormat/>
    <w:rPr>
      <w:rFonts w:eastAsia="Noto Sans Symbols" w:cs="Noto Sans Symbols"/>
    </w:rPr>
  </w:style>
  <w:style w:type="character" w:styleId="ListLabel58">
    <w:name w:val="ListLabel 58"/>
    <w:qFormat/>
    <w:rPr>
      <w:rFonts w:eastAsia="Courier New" w:cs="Courier New"/>
    </w:rPr>
  </w:style>
  <w:style w:type="character" w:styleId="ListLabel59">
    <w:name w:val="ListLabel 59"/>
    <w:qFormat/>
    <w:rPr>
      <w:rFonts w:eastAsia="Noto Sans Symbols" w:cs="Noto Sans Symbols"/>
    </w:rPr>
  </w:style>
  <w:style w:type="character" w:styleId="ListLabel60">
    <w:name w:val="ListLabel 60"/>
    <w:qFormat/>
    <w:rPr>
      <w:rFonts w:eastAsia="Noto Sans Symbols" w:cs="Noto Sans Symbols"/>
    </w:rPr>
  </w:style>
  <w:style w:type="character" w:styleId="ListLabel61">
    <w:name w:val="ListLabel 61"/>
    <w:qFormat/>
    <w:rPr>
      <w:rFonts w:eastAsia="Courier New" w:cs="Courier New"/>
    </w:rPr>
  </w:style>
  <w:style w:type="character" w:styleId="ListLabel62">
    <w:name w:val="ListLabel 62"/>
    <w:qFormat/>
    <w:rPr>
      <w:rFonts w:eastAsia="Noto Sans Symbols" w:cs="Noto Sans Symbols"/>
    </w:rPr>
  </w:style>
  <w:style w:type="character" w:styleId="ListLabel63">
    <w:name w:val="ListLabel 63"/>
    <w:qFormat/>
    <w:rPr>
      <w:rFonts w:eastAsia="Noto Sans Symbols" w:cs="Noto Sans Symbols"/>
      <w:sz w:val="22"/>
      <w:szCs w:val="22"/>
    </w:rPr>
  </w:style>
  <w:style w:type="character" w:styleId="ListLabel64">
    <w:name w:val="ListLabel 64"/>
    <w:qFormat/>
    <w:rPr>
      <w:rFonts w:eastAsia="Noto Sans Symbols" w:cs="Noto Sans Symbols"/>
    </w:rPr>
  </w:style>
  <w:style w:type="character" w:styleId="ListLabel65">
    <w:name w:val="ListLabel 65"/>
    <w:qFormat/>
    <w:rPr>
      <w:rFonts w:eastAsia="Noto Sans Symbols" w:cs="Noto Sans Symbols"/>
    </w:rPr>
  </w:style>
  <w:style w:type="character" w:styleId="ListLabel66">
    <w:name w:val="ListLabel 66"/>
    <w:qFormat/>
    <w:rPr>
      <w:rFonts w:eastAsia="Noto Sans Symbols" w:cs="Noto Sans Symbols"/>
    </w:rPr>
  </w:style>
  <w:style w:type="character" w:styleId="ListLabel67">
    <w:name w:val="ListLabel 67"/>
    <w:qFormat/>
    <w:rPr>
      <w:rFonts w:eastAsia="Courier New" w:cs="Courier New"/>
    </w:rPr>
  </w:style>
  <w:style w:type="character" w:styleId="ListLabel68">
    <w:name w:val="ListLabel 68"/>
    <w:qFormat/>
    <w:rPr>
      <w:rFonts w:eastAsia="Noto Sans Symbols" w:cs="Noto Sans Symbols"/>
    </w:rPr>
  </w:style>
  <w:style w:type="character" w:styleId="ListLabel69">
    <w:name w:val="ListLabel 69"/>
    <w:qFormat/>
    <w:rPr>
      <w:rFonts w:eastAsia="Noto Sans Symbols" w:cs="Noto Sans Symbols"/>
    </w:rPr>
  </w:style>
  <w:style w:type="character" w:styleId="ListLabel70">
    <w:name w:val="ListLabel 70"/>
    <w:qFormat/>
    <w:rPr>
      <w:rFonts w:eastAsia="Courier New" w:cs="Courier New"/>
    </w:rPr>
  </w:style>
  <w:style w:type="character" w:styleId="ListLabel71">
    <w:name w:val="ListLabel 71"/>
    <w:qFormat/>
    <w:rPr>
      <w:rFonts w:eastAsia="Noto Sans Symbols" w:cs="Noto Sans Symbols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cp:revision>0</cp:revision>
  <dc:subject/>
  <dc:title/>
</cp:coreProperties>
</file>